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41" w:rsidRDefault="00661741" w:rsidP="00043EB6">
      <w:pPr>
        <w:jc w:val="center"/>
        <w:rPr>
          <w:b/>
          <w:noProof/>
          <w:sz w:val="32"/>
          <w:szCs w:val="32"/>
          <w:lang w:eastAsia="fr-FR"/>
        </w:rPr>
      </w:pPr>
    </w:p>
    <w:p w:rsidR="00661741" w:rsidRDefault="00661741" w:rsidP="00043EB6">
      <w:pPr>
        <w:jc w:val="center"/>
        <w:rPr>
          <w:b/>
          <w:noProof/>
          <w:sz w:val="32"/>
          <w:szCs w:val="32"/>
          <w:lang w:eastAsia="fr-FR"/>
        </w:rPr>
      </w:pPr>
    </w:p>
    <w:p w:rsidR="00043EB6" w:rsidRDefault="00043EB6" w:rsidP="00043EB6">
      <w:pPr>
        <w:jc w:val="center"/>
        <w:rPr>
          <w:b/>
          <w:sz w:val="32"/>
          <w:szCs w:val="32"/>
        </w:rPr>
      </w:pPr>
      <w:r>
        <w:rPr>
          <w:b/>
          <w:noProof/>
          <w:sz w:val="32"/>
          <w:szCs w:val="32"/>
          <w:lang w:eastAsia="fr-FR"/>
        </w:rPr>
        <w:drawing>
          <wp:inline distT="0" distB="0" distL="0" distR="0">
            <wp:extent cx="3019425" cy="100576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_cmj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1900" cy="1036568"/>
                    </a:xfrm>
                    <a:prstGeom prst="rect">
                      <a:avLst/>
                    </a:prstGeom>
                  </pic:spPr>
                </pic:pic>
              </a:graphicData>
            </a:graphic>
          </wp:inline>
        </w:drawing>
      </w:r>
    </w:p>
    <w:p w:rsidR="0099092A" w:rsidRPr="00043EB6" w:rsidRDefault="00043EB6" w:rsidP="00043EB6">
      <w:pPr>
        <w:jc w:val="center"/>
        <w:rPr>
          <w:b/>
          <w:sz w:val="32"/>
          <w:szCs w:val="32"/>
        </w:rPr>
      </w:pPr>
      <w:r w:rsidRPr="00043EB6">
        <w:rPr>
          <w:b/>
          <w:sz w:val="32"/>
          <w:szCs w:val="32"/>
        </w:rPr>
        <w:t>Stage 3 voix mixtes</w:t>
      </w:r>
    </w:p>
    <w:p w:rsidR="00043EB6" w:rsidRDefault="003251F1" w:rsidP="00043EB6">
      <w:pPr>
        <w:jc w:val="center"/>
        <w:rPr>
          <w:b/>
          <w:sz w:val="32"/>
          <w:szCs w:val="32"/>
        </w:rPr>
      </w:pPr>
      <w:r>
        <w:rPr>
          <w:b/>
          <w:sz w:val="32"/>
          <w:szCs w:val="32"/>
        </w:rPr>
        <w:t>30</w:t>
      </w:r>
      <w:bookmarkStart w:id="0" w:name="_GoBack"/>
      <w:bookmarkEnd w:id="0"/>
      <w:r w:rsidR="00043EB6" w:rsidRPr="00043EB6">
        <w:rPr>
          <w:b/>
          <w:sz w:val="32"/>
          <w:szCs w:val="32"/>
        </w:rPr>
        <w:t xml:space="preserve"> juillet-5 août 2023</w:t>
      </w:r>
    </w:p>
    <w:p w:rsidR="00043EB6" w:rsidRDefault="00043EB6" w:rsidP="00043EB6">
      <w:pPr>
        <w:jc w:val="center"/>
        <w:rPr>
          <w:sz w:val="24"/>
          <w:szCs w:val="24"/>
        </w:rPr>
      </w:pPr>
      <w:r w:rsidRPr="00043EB6">
        <w:rPr>
          <w:sz w:val="24"/>
          <w:szCs w:val="24"/>
        </w:rPr>
        <w:t>« </w:t>
      </w:r>
      <w:r w:rsidR="0091063A" w:rsidRPr="00043EB6">
        <w:rPr>
          <w:sz w:val="24"/>
          <w:szCs w:val="24"/>
        </w:rPr>
        <w:t>L’important</w:t>
      </w:r>
      <w:r w:rsidRPr="00043EB6">
        <w:rPr>
          <w:sz w:val="24"/>
          <w:szCs w:val="24"/>
        </w:rPr>
        <w:t xml:space="preserve"> est plus comment l’on chante que ce que l’on chante » </w:t>
      </w:r>
    </w:p>
    <w:p w:rsidR="00043EB6" w:rsidRDefault="00043EB6" w:rsidP="00043EB6">
      <w:pPr>
        <w:jc w:val="center"/>
        <w:rPr>
          <w:sz w:val="24"/>
          <w:szCs w:val="24"/>
        </w:rPr>
      </w:pPr>
    </w:p>
    <w:p w:rsidR="00043EB6" w:rsidRDefault="00043EB6" w:rsidP="00661741">
      <w:pPr>
        <w:jc w:val="center"/>
        <w:rPr>
          <w:sz w:val="24"/>
          <w:szCs w:val="24"/>
        </w:rPr>
      </w:pPr>
      <w:r>
        <w:rPr>
          <w:sz w:val="24"/>
          <w:szCs w:val="24"/>
        </w:rPr>
        <w:t xml:space="preserve">Kyrie de la messe brève    </w:t>
      </w:r>
      <w:r w:rsidRPr="00043EB6">
        <w:rPr>
          <w:b/>
          <w:sz w:val="24"/>
          <w:szCs w:val="24"/>
        </w:rPr>
        <w:t>Léo Delibe</w:t>
      </w:r>
      <w:r w:rsidR="0091063A">
        <w:rPr>
          <w:b/>
          <w:sz w:val="24"/>
          <w:szCs w:val="24"/>
        </w:rPr>
        <w:t>s</w:t>
      </w:r>
    </w:p>
    <w:p w:rsidR="00043EB6" w:rsidRDefault="00043EB6" w:rsidP="00661741">
      <w:pPr>
        <w:jc w:val="center"/>
        <w:rPr>
          <w:b/>
          <w:sz w:val="24"/>
          <w:szCs w:val="24"/>
        </w:rPr>
      </w:pPr>
      <w:r>
        <w:rPr>
          <w:sz w:val="24"/>
          <w:szCs w:val="24"/>
        </w:rPr>
        <w:t xml:space="preserve">Ave </w:t>
      </w:r>
      <w:proofErr w:type="spellStart"/>
      <w:r>
        <w:rPr>
          <w:sz w:val="24"/>
          <w:szCs w:val="24"/>
        </w:rPr>
        <w:t>verum</w:t>
      </w:r>
      <w:proofErr w:type="spellEnd"/>
      <w:r>
        <w:rPr>
          <w:sz w:val="24"/>
          <w:szCs w:val="24"/>
        </w:rPr>
        <w:t xml:space="preserve">  </w:t>
      </w:r>
      <w:r w:rsidRPr="00043EB6">
        <w:rPr>
          <w:b/>
          <w:sz w:val="24"/>
          <w:szCs w:val="24"/>
        </w:rPr>
        <w:t>Martini</w:t>
      </w:r>
    </w:p>
    <w:p w:rsidR="00043EB6" w:rsidRDefault="00043EB6" w:rsidP="00661741">
      <w:pPr>
        <w:jc w:val="center"/>
        <w:rPr>
          <w:b/>
          <w:sz w:val="24"/>
          <w:szCs w:val="24"/>
        </w:rPr>
      </w:pPr>
      <w:r w:rsidRPr="00043EB6">
        <w:rPr>
          <w:sz w:val="24"/>
          <w:szCs w:val="24"/>
        </w:rPr>
        <w:t>Cantate Domino</w:t>
      </w:r>
      <w:r>
        <w:rPr>
          <w:b/>
          <w:sz w:val="24"/>
          <w:szCs w:val="24"/>
        </w:rPr>
        <w:t xml:space="preserve"> Vincent d’Indy</w:t>
      </w:r>
    </w:p>
    <w:p w:rsidR="00043EB6" w:rsidRDefault="00043EB6" w:rsidP="00661741">
      <w:pPr>
        <w:jc w:val="center"/>
        <w:rPr>
          <w:b/>
          <w:sz w:val="24"/>
          <w:szCs w:val="24"/>
        </w:rPr>
      </w:pPr>
      <w:proofErr w:type="spellStart"/>
      <w:r w:rsidRPr="00043EB6">
        <w:rPr>
          <w:sz w:val="24"/>
          <w:szCs w:val="24"/>
        </w:rPr>
        <w:t>Jesu</w:t>
      </w:r>
      <w:proofErr w:type="spellEnd"/>
      <w:r w:rsidRPr="00043EB6">
        <w:rPr>
          <w:sz w:val="24"/>
          <w:szCs w:val="24"/>
        </w:rPr>
        <w:t xml:space="preserve"> </w:t>
      </w:r>
      <w:proofErr w:type="spellStart"/>
      <w:r w:rsidRPr="00043EB6">
        <w:rPr>
          <w:sz w:val="24"/>
          <w:szCs w:val="24"/>
        </w:rPr>
        <w:t>rex</w:t>
      </w:r>
      <w:proofErr w:type="spellEnd"/>
      <w:r w:rsidRPr="00043EB6">
        <w:rPr>
          <w:sz w:val="24"/>
          <w:szCs w:val="24"/>
        </w:rPr>
        <w:t xml:space="preserve"> </w:t>
      </w:r>
      <w:proofErr w:type="spellStart"/>
      <w:r w:rsidRPr="00043EB6">
        <w:rPr>
          <w:sz w:val="24"/>
          <w:szCs w:val="24"/>
        </w:rPr>
        <w:t>admirabilis</w:t>
      </w:r>
      <w:proofErr w:type="spellEnd"/>
      <w:r>
        <w:rPr>
          <w:b/>
          <w:sz w:val="24"/>
          <w:szCs w:val="24"/>
        </w:rPr>
        <w:t xml:space="preserve">  Palestrina</w:t>
      </w:r>
    </w:p>
    <w:p w:rsidR="00043EB6" w:rsidRDefault="00043EB6" w:rsidP="00661741">
      <w:pPr>
        <w:jc w:val="center"/>
        <w:rPr>
          <w:b/>
          <w:sz w:val="24"/>
          <w:szCs w:val="24"/>
        </w:rPr>
      </w:pPr>
      <w:r w:rsidRPr="00043EB6">
        <w:rPr>
          <w:sz w:val="24"/>
          <w:szCs w:val="24"/>
        </w:rPr>
        <w:t>Miserere</w:t>
      </w:r>
      <w:r>
        <w:rPr>
          <w:b/>
          <w:sz w:val="24"/>
          <w:szCs w:val="24"/>
        </w:rPr>
        <w:t xml:space="preserve">  Caldara</w:t>
      </w:r>
    </w:p>
    <w:p w:rsidR="00043EB6" w:rsidRDefault="00043EB6" w:rsidP="00661741">
      <w:pPr>
        <w:jc w:val="center"/>
        <w:rPr>
          <w:b/>
          <w:sz w:val="24"/>
          <w:szCs w:val="24"/>
        </w:rPr>
      </w:pPr>
      <w:r w:rsidRPr="00043EB6">
        <w:rPr>
          <w:sz w:val="24"/>
          <w:szCs w:val="24"/>
        </w:rPr>
        <w:t>3 nocturnes</w:t>
      </w:r>
      <w:r>
        <w:rPr>
          <w:b/>
          <w:sz w:val="24"/>
          <w:szCs w:val="24"/>
        </w:rPr>
        <w:t xml:space="preserve"> de Mozart :</w:t>
      </w:r>
    </w:p>
    <w:p w:rsidR="00043EB6" w:rsidRDefault="00043EB6" w:rsidP="00661741">
      <w:pPr>
        <w:jc w:val="center"/>
        <w:rPr>
          <w:sz w:val="24"/>
          <w:szCs w:val="24"/>
        </w:rPr>
      </w:pPr>
      <w:r>
        <w:rPr>
          <w:sz w:val="24"/>
          <w:szCs w:val="24"/>
        </w:rPr>
        <w:t xml:space="preserve">Se </w:t>
      </w:r>
      <w:proofErr w:type="spellStart"/>
      <w:r>
        <w:rPr>
          <w:sz w:val="24"/>
          <w:szCs w:val="24"/>
        </w:rPr>
        <w:t>lontan</w:t>
      </w:r>
      <w:proofErr w:type="spellEnd"/>
      <w:r>
        <w:rPr>
          <w:sz w:val="24"/>
          <w:szCs w:val="24"/>
        </w:rPr>
        <w:t xml:space="preserve">, Ecco quel </w:t>
      </w:r>
      <w:proofErr w:type="spellStart"/>
      <w:r>
        <w:rPr>
          <w:sz w:val="24"/>
          <w:szCs w:val="24"/>
        </w:rPr>
        <w:t>fiero</w:t>
      </w:r>
      <w:proofErr w:type="spellEnd"/>
      <w:r>
        <w:rPr>
          <w:sz w:val="24"/>
          <w:szCs w:val="24"/>
        </w:rPr>
        <w:t>, Due pupille</w:t>
      </w:r>
    </w:p>
    <w:p w:rsidR="00043EB6" w:rsidRDefault="00043EB6" w:rsidP="00661741">
      <w:pPr>
        <w:jc w:val="center"/>
        <w:rPr>
          <w:b/>
          <w:sz w:val="24"/>
          <w:szCs w:val="24"/>
        </w:rPr>
      </w:pPr>
      <w:r>
        <w:rPr>
          <w:sz w:val="24"/>
          <w:szCs w:val="24"/>
        </w:rPr>
        <w:t xml:space="preserve">Go down Moses </w:t>
      </w:r>
      <w:r w:rsidRPr="00043EB6">
        <w:rPr>
          <w:b/>
          <w:sz w:val="24"/>
          <w:szCs w:val="24"/>
        </w:rPr>
        <w:t>Negro-spiritual</w:t>
      </w:r>
    </w:p>
    <w:p w:rsidR="00043EB6" w:rsidRDefault="00043EB6" w:rsidP="00661741">
      <w:pPr>
        <w:jc w:val="center"/>
        <w:rPr>
          <w:b/>
          <w:sz w:val="24"/>
          <w:szCs w:val="24"/>
        </w:rPr>
      </w:pPr>
      <w:proofErr w:type="spellStart"/>
      <w:r>
        <w:rPr>
          <w:sz w:val="24"/>
          <w:szCs w:val="24"/>
        </w:rPr>
        <w:t>Halleluia</w:t>
      </w:r>
      <w:proofErr w:type="spellEnd"/>
      <w:r>
        <w:rPr>
          <w:sz w:val="24"/>
          <w:szCs w:val="24"/>
        </w:rPr>
        <w:t xml:space="preserve"> </w:t>
      </w:r>
      <w:r w:rsidRPr="00043EB6">
        <w:rPr>
          <w:b/>
          <w:sz w:val="24"/>
          <w:szCs w:val="24"/>
        </w:rPr>
        <w:t xml:space="preserve"> Cohen</w:t>
      </w:r>
    </w:p>
    <w:p w:rsidR="00043EB6" w:rsidRDefault="00043EB6" w:rsidP="00661741">
      <w:pPr>
        <w:jc w:val="center"/>
        <w:rPr>
          <w:b/>
          <w:sz w:val="24"/>
          <w:szCs w:val="24"/>
        </w:rPr>
      </w:pPr>
      <w:r>
        <w:rPr>
          <w:sz w:val="24"/>
          <w:szCs w:val="24"/>
        </w:rPr>
        <w:t xml:space="preserve">L’hymne à l’amour  </w:t>
      </w:r>
      <w:r w:rsidRPr="00043EB6">
        <w:rPr>
          <w:b/>
          <w:sz w:val="24"/>
          <w:szCs w:val="24"/>
        </w:rPr>
        <w:t>Piaf</w:t>
      </w:r>
    </w:p>
    <w:p w:rsidR="00043EB6" w:rsidRDefault="00043EB6" w:rsidP="00661741">
      <w:pPr>
        <w:jc w:val="center"/>
        <w:rPr>
          <w:b/>
          <w:sz w:val="24"/>
          <w:szCs w:val="24"/>
        </w:rPr>
      </w:pPr>
      <w:r w:rsidRPr="00043EB6">
        <w:rPr>
          <w:sz w:val="24"/>
          <w:szCs w:val="24"/>
        </w:rPr>
        <w:t xml:space="preserve">Quand les hommes vivront d’amour  </w:t>
      </w:r>
      <w:r>
        <w:rPr>
          <w:b/>
          <w:sz w:val="24"/>
          <w:szCs w:val="24"/>
        </w:rPr>
        <w:t>Vigneault</w:t>
      </w:r>
    </w:p>
    <w:p w:rsidR="00661741" w:rsidRDefault="00661741" w:rsidP="00661741">
      <w:pPr>
        <w:jc w:val="center"/>
        <w:rPr>
          <w:b/>
          <w:sz w:val="24"/>
          <w:szCs w:val="24"/>
        </w:rPr>
      </w:pPr>
    </w:p>
    <w:p w:rsidR="00661741" w:rsidRDefault="00661741" w:rsidP="00043EB6">
      <w:pPr>
        <w:jc w:val="center"/>
        <w:rPr>
          <w:b/>
          <w:sz w:val="24"/>
          <w:szCs w:val="24"/>
        </w:rPr>
      </w:pPr>
    </w:p>
    <w:p w:rsidR="00661741" w:rsidRDefault="00661741" w:rsidP="00043EB6">
      <w:pPr>
        <w:jc w:val="center"/>
        <w:rPr>
          <w:b/>
          <w:sz w:val="24"/>
          <w:szCs w:val="24"/>
        </w:rPr>
      </w:pPr>
      <w:r>
        <w:rPr>
          <w:b/>
          <w:sz w:val="24"/>
          <w:szCs w:val="24"/>
        </w:rPr>
        <w:t>Les stagiaires inscrits recevront les partitions et des fichiers chantés par Luc Froment afin de s’imprégner de chaque œuvre proposée afin de limiter les trop longs moments de déchiffrage. Les originaux seront à régler à l’arrivée au stage.</w:t>
      </w:r>
    </w:p>
    <w:p w:rsidR="00661741" w:rsidRDefault="00661741" w:rsidP="00043EB6">
      <w:pPr>
        <w:jc w:val="center"/>
        <w:rPr>
          <w:b/>
          <w:sz w:val="24"/>
          <w:szCs w:val="24"/>
        </w:rPr>
      </w:pPr>
    </w:p>
    <w:p w:rsidR="00661741" w:rsidRPr="00043EB6" w:rsidRDefault="00661741" w:rsidP="00043EB6">
      <w:pPr>
        <w:jc w:val="center"/>
        <w:rPr>
          <w:sz w:val="24"/>
          <w:szCs w:val="24"/>
        </w:rPr>
      </w:pPr>
    </w:p>
    <w:p w:rsidR="00043EB6" w:rsidRPr="00043EB6" w:rsidRDefault="00043EB6" w:rsidP="00043EB6">
      <w:pPr>
        <w:jc w:val="center"/>
        <w:rPr>
          <w:sz w:val="24"/>
          <w:szCs w:val="24"/>
        </w:rPr>
      </w:pPr>
    </w:p>
    <w:sectPr w:rsidR="00043EB6" w:rsidRPr="00043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B6"/>
    <w:rsid w:val="00043EB6"/>
    <w:rsid w:val="003251F1"/>
    <w:rsid w:val="00661741"/>
    <w:rsid w:val="0091063A"/>
    <w:rsid w:val="00990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FC560-6879-4EAE-BDC9-6BBF157E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577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FROMENT</dc:creator>
  <cp:keywords/>
  <dc:description/>
  <cp:lastModifiedBy>Luc FROMENT</cp:lastModifiedBy>
  <cp:revision>3</cp:revision>
  <dcterms:created xsi:type="dcterms:W3CDTF">2023-03-09T08:51:00Z</dcterms:created>
  <dcterms:modified xsi:type="dcterms:W3CDTF">2023-03-22T10:01:00Z</dcterms:modified>
</cp:coreProperties>
</file>